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B883" w14:textId="3F1786DE" w:rsidR="00BB5FC5" w:rsidRPr="001225E8" w:rsidRDefault="00BB5FC5" w:rsidP="00BB5FC5">
      <w:pPr>
        <w:jc w:val="center"/>
        <w:rPr>
          <w:rFonts w:ascii="Supreme Extralight" w:hAnsi="Supreme Extralight"/>
          <w:b/>
          <w:bCs/>
        </w:rPr>
      </w:pPr>
      <w:r w:rsidRPr="001225E8">
        <w:rPr>
          <w:rFonts w:ascii="Supreme Extralight" w:hAnsi="Supreme Extralight"/>
          <w:b/>
          <w:bCs/>
        </w:rPr>
        <w:t xml:space="preserve">Zarządzenie Nr </w:t>
      </w:r>
      <w:r w:rsidR="00D21865">
        <w:rPr>
          <w:rFonts w:ascii="Supreme Extralight" w:hAnsi="Supreme Extralight"/>
          <w:b/>
          <w:bCs/>
        </w:rPr>
        <w:t>17</w:t>
      </w:r>
      <w:r w:rsidRPr="001225E8">
        <w:rPr>
          <w:rFonts w:ascii="Supreme Extralight" w:hAnsi="Supreme Extralight"/>
          <w:b/>
          <w:bCs/>
        </w:rPr>
        <w:t>/2025</w:t>
      </w:r>
    </w:p>
    <w:p w14:paraId="524E46C4" w14:textId="77777777" w:rsidR="00BB5FC5" w:rsidRPr="001225E8" w:rsidRDefault="00BB5FC5" w:rsidP="00BB5FC5">
      <w:pPr>
        <w:jc w:val="center"/>
        <w:rPr>
          <w:rFonts w:ascii="Supreme Extralight" w:hAnsi="Supreme Extralight"/>
          <w:b/>
          <w:bCs/>
        </w:rPr>
      </w:pPr>
      <w:r w:rsidRPr="001225E8">
        <w:rPr>
          <w:rFonts w:ascii="Supreme Extralight" w:hAnsi="Supreme Extralight"/>
          <w:b/>
          <w:bCs/>
        </w:rPr>
        <w:t xml:space="preserve">Dyrektora Muzeum – Dom Rodziny Pileckich </w:t>
      </w:r>
    </w:p>
    <w:p w14:paraId="1FFDAA7E" w14:textId="7767D688" w:rsidR="00BB5FC5" w:rsidRPr="001225E8" w:rsidRDefault="00BB5FC5" w:rsidP="00BB5FC5">
      <w:pPr>
        <w:jc w:val="center"/>
        <w:rPr>
          <w:rFonts w:ascii="Supreme Extralight" w:hAnsi="Supreme Extralight"/>
          <w:b/>
          <w:bCs/>
        </w:rPr>
      </w:pPr>
      <w:r w:rsidRPr="001225E8">
        <w:rPr>
          <w:rFonts w:ascii="Supreme Extralight" w:hAnsi="Supreme Extralight"/>
          <w:b/>
          <w:bCs/>
        </w:rPr>
        <w:t xml:space="preserve">z dnia </w:t>
      </w:r>
      <w:r>
        <w:rPr>
          <w:rFonts w:ascii="Supreme Extralight" w:hAnsi="Supreme Extralight"/>
          <w:b/>
          <w:bCs/>
        </w:rPr>
        <w:t>19</w:t>
      </w:r>
      <w:r w:rsidRPr="001225E8">
        <w:rPr>
          <w:rFonts w:ascii="Supreme Extralight" w:hAnsi="Supreme Extralight"/>
          <w:b/>
          <w:bCs/>
        </w:rPr>
        <w:t xml:space="preserve"> </w:t>
      </w:r>
      <w:r>
        <w:rPr>
          <w:rFonts w:ascii="Supreme Extralight" w:hAnsi="Supreme Extralight"/>
          <w:b/>
          <w:bCs/>
        </w:rPr>
        <w:t>listopada</w:t>
      </w:r>
      <w:r w:rsidRPr="001225E8">
        <w:rPr>
          <w:rFonts w:ascii="Supreme Extralight" w:hAnsi="Supreme Extralight"/>
          <w:b/>
          <w:bCs/>
        </w:rPr>
        <w:t xml:space="preserve"> 2025</w:t>
      </w:r>
    </w:p>
    <w:p w14:paraId="61825CB8" w14:textId="77777777" w:rsidR="00BB5FC5" w:rsidRPr="001225E8" w:rsidRDefault="00BB5FC5" w:rsidP="00BB5FC5">
      <w:pPr>
        <w:rPr>
          <w:rFonts w:ascii="Supreme Light" w:hAnsi="Supreme Light"/>
          <w:b/>
          <w:bCs/>
        </w:rPr>
      </w:pPr>
    </w:p>
    <w:p w14:paraId="612BDA7B" w14:textId="77777777" w:rsidR="00BB5FC5" w:rsidRPr="001225E8" w:rsidRDefault="00BB5FC5" w:rsidP="00BB5FC5">
      <w:pPr>
        <w:spacing w:after="160" w:line="360" w:lineRule="auto"/>
        <w:jc w:val="center"/>
        <w:rPr>
          <w:rFonts w:ascii="Supreme Light" w:eastAsiaTheme="minorEastAsia" w:hAnsi="Supreme Light"/>
        </w:rPr>
      </w:pPr>
      <w:r w:rsidRPr="001225E8">
        <w:rPr>
          <w:rFonts w:ascii="Supreme Light" w:hAnsi="Supreme Light"/>
        </w:rPr>
        <w:t xml:space="preserve">w sprawie </w:t>
      </w:r>
      <w:r w:rsidRPr="001225E8">
        <w:rPr>
          <w:rFonts w:ascii="Supreme Light" w:eastAsiaTheme="minorEastAsia" w:hAnsi="Supreme Light"/>
        </w:rPr>
        <w:t>zniżek na zakup publikacji wydanych przez Muzeum – Dom Rodziny Pileckich</w:t>
      </w:r>
    </w:p>
    <w:p w14:paraId="6A698024" w14:textId="77777777" w:rsidR="00BB5FC5" w:rsidRPr="001225E8" w:rsidRDefault="00BB5FC5" w:rsidP="00BB5FC5">
      <w:pPr>
        <w:spacing w:after="160" w:line="360" w:lineRule="auto"/>
        <w:jc w:val="center"/>
        <w:rPr>
          <w:rFonts w:ascii="Supreme Light" w:eastAsiaTheme="minorEastAsia" w:hAnsi="Supreme Light"/>
        </w:rPr>
      </w:pPr>
    </w:p>
    <w:p w14:paraId="6C65CEA6" w14:textId="77777777" w:rsidR="00BB5FC5" w:rsidRPr="001225E8" w:rsidRDefault="00BB5FC5" w:rsidP="00BB5FC5">
      <w:pPr>
        <w:spacing w:line="360" w:lineRule="auto"/>
        <w:contextualSpacing/>
        <w:jc w:val="both"/>
        <w:rPr>
          <w:rFonts w:ascii="Supreme Extralight" w:hAnsi="Supreme Extralight"/>
          <w:lang w:eastAsia="en-US"/>
        </w:rPr>
      </w:pPr>
      <w:bookmarkStart w:id="0" w:name="_Hlk185493601"/>
      <w:r w:rsidRPr="001225E8">
        <w:rPr>
          <w:rFonts w:ascii="Supreme Extralight" w:eastAsia="Lucida Sans Unicode" w:hAnsi="Supreme Extralight"/>
          <w:kern w:val="2"/>
          <w:lang w:eastAsia="zh-CN" w:bidi="hi-IN"/>
        </w:rPr>
        <w:t xml:space="preserve">Na podstawie </w:t>
      </w:r>
      <w:r w:rsidRPr="001225E8">
        <w:rPr>
          <w:rFonts w:ascii="Supreme Extralight" w:hAnsi="Supreme Extralight"/>
          <w:lang w:eastAsia="en-US"/>
        </w:rPr>
        <w:t xml:space="preserve">§ 9 ust. 3 pkt 4 Statutu Muzeum – Dom Rodziny Pileckich z dnia 12 września 2023 r. nadanego zarządzeniem Ministra Kultury i Dziedzictwa Narodowego (Dz. Urz. </w:t>
      </w:r>
      <w:proofErr w:type="spellStart"/>
      <w:r w:rsidRPr="001225E8">
        <w:rPr>
          <w:rFonts w:ascii="Supreme Extralight" w:hAnsi="Supreme Extralight"/>
          <w:lang w:eastAsia="en-US"/>
        </w:rPr>
        <w:t>MKiDN</w:t>
      </w:r>
      <w:proofErr w:type="spellEnd"/>
      <w:r w:rsidRPr="001225E8">
        <w:rPr>
          <w:rFonts w:ascii="Supreme Extralight" w:hAnsi="Supreme Extralight"/>
          <w:lang w:eastAsia="en-US"/>
        </w:rPr>
        <w:t xml:space="preserve"> z 2023 r. poz. 51) zarządzam, co następuje:</w:t>
      </w:r>
    </w:p>
    <w:bookmarkEnd w:id="0"/>
    <w:p w14:paraId="18B5B3E3" w14:textId="77777777" w:rsidR="00BB5FC5" w:rsidRPr="00713B03" w:rsidRDefault="00BB5FC5" w:rsidP="00BB5FC5">
      <w:pPr>
        <w:spacing w:after="160" w:line="259" w:lineRule="auto"/>
        <w:jc w:val="center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>§ 1</w:t>
      </w:r>
    </w:p>
    <w:p w14:paraId="0DC2CF6E" w14:textId="1BA8D414" w:rsidR="00BB5FC5" w:rsidRPr="00713B03" w:rsidRDefault="00BB5FC5" w:rsidP="00713B03">
      <w:pPr>
        <w:numPr>
          <w:ilvl w:val="0"/>
          <w:numId w:val="1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 xml:space="preserve">Od dnia </w:t>
      </w:r>
      <w:r w:rsidRPr="00713B03">
        <w:rPr>
          <w:rFonts w:ascii="Supreme Extralight" w:eastAsiaTheme="minorEastAsia" w:hAnsi="Supreme Extralight"/>
        </w:rPr>
        <w:t>20</w:t>
      </w:r>
      <w:r w:rsidRPr="00713B03">
        <w:rPr>
          <w:rFonts w:ascii="Supreme Extralight" w:eastAsiaTheme="minorEastAsia" w:hAnsi="Supreme Extralight"/>
        </w:rPr>
        <w:t xml:space="preserve"> </w:t>
      </w:r>
      <w:r w:rsidRPr="00713B03">
        <w:rPr>
          <w:rFonts w:ascii="Supreme Extralight" w:eastAsiaTheme="minorEastAsia" w:hAnsi="Supreme Extralight"/>
        </w:rPr>
        <w:t>listopada</w:t>
      </w:r>
      <w:r w:rsidRPr="00713B03">
        <w:rPr>
          <w:rFonts w:ascii="Supreme Extralight" w:eastAsiaTheme="minorEastAsia" w:hAnsi="Supreme Extralight"/>
        </w:rPr>
        <w:t xml:space="preserve"> 2025 roku do dnia </w:t>
      </w:r>
      <w:r w:rsidRPr="00713B03">
        <w:rPr>
          <w:rFonts w:ascii="Supreme Extralight" w:eastAsiaTheme="minorEastAsia" w:hAnsi="Supreme Extralight"/>
        </w:rPr>
        <w:t>31</w:t>
      </w:r>
      <w:r w:rsidRPr="00713B03">
        <w:rPr>
          <w:rFonts w:ascii="Supreme Extralight" w:eastAsiaTheme="minorEastAsia" w:hAnsi="Supreme Extralight"/>
        </w:rPr>
        <w:t xml:space="preserve"> </w:t>
      </w:r>
      <w:r w:rsidRPr="00713B03">
        <w:rPr>
          <w:rFonts w:ascii="Supreme Extralight" w:eastAsiaTheme="minorEastAsia" w:hAnsi="Supreme Extralight"/>
        </w:rPr>
        <w:t xml:space="preserve">grudnia </w:t>
      </w:r>
      <w:r w:rsidRPr="00713B03">
        <w:rPr>
          <w:rFonts w:ascii="Supreme Extralight" w:eastAsiaTheme="minorEastAsia" w:hAnsi="Supreme Extralight"/>
        </w:rPr>
        <w:t xml:space="preserve">2025 roku (włącznie), kupującym przysługuje </w:t>
      </w:r>
      <w:r w:rsidRPr="00713B03">
        <w:rPr>
          <w:rFonts w:ascii="Supreme Extralight" w:eastAsiaTheme="minorEastAsia" w:hAnsi="Supreme Extralight"/>
        </w:rPr>
        <w:t>30</w:t>
      </w:r>
      <w:r w:rsidRPr="00713B03">
        <w:rPr>
          <w:rFonts w:ascii="Supreme Extralight" w:eastAsiaTheme="minorEastAsia" w:hAnsi="Supreme Extralight"/>
        </w:rPr>
        <w:t>% zniżki od obowiązującej ceny na zakup wszystkich publikacji wydanych przez Muzeum – Dom Rodziny Pileckich, dostępnych w ofercie sklepu muzealnego w siedzibie Muzeum</w:t>
      </w:r>
      <w:r w:rsidR="00D21865" w:rsidRPr="00713B03">
        <w:rPr>
          <w:rFonts w:ascii="Supreme Extralight" w:eastAsiaTheme="minorEastAsia" w:hAnsi="Supreme Extralight"/>
        </w:rPr>
        <w:t xml:space="preserve"> oraz w sprzedaży online</w:t>
      </w:r>
      <w:r w:rsidR="00D21865" w:rsidRPr="00713B03">
        <w:rPr>
          <w:rFonts w:ascii="Supreme Extralight" w:eastAsiaTheme="minorEastAsia" w:hAnsi="Supreme Extralight"/>
        </w:rPr>
        <w:br/>
        <w:t xml:space="preserve"> (to jest w sklepie internetowym Muzeum)</w:t>
      </w:r>
      <w:r w:rsidRPr="00713B03">
        <w:rPr>
          <w:rFonts w:ascii="Supreme Extralight" w:eastAsiaTheme="minorEastAsia" w:hAnsi="Supreme Extralight"/>
        </w:rPr>
        <w:t xml:space="preserve">. Po upływie terminu wskazanego terminu ceny publikacji powracają do obowiązujących przed dniem </w:t>
      </w:r>
      <w:r w:rsidRPr="00713B03">
        <w:rPr>
          <w:rFonts w:ascii="Supreme Extralight" w:eastAsiaTheme="minorEastAsia" w:hAnsi="Supreme Extralight"/>
        </w:rPr>
        <w:t>20</w:t>
      </w:r>
      <w:r w:rsidRPr="00713B03">
        <w:rPr>
          <w:rFonts w:ascii="Supreme Extralight" w:eastAsiaTheme="minorEastAsia" w:hAnsi="Supreme Extralight"/>
        </w:rPr>
        <w:t xml:space="preserve"> </w:t>
      </w:r>
      <w:r w:rsidRPr="00713B03">
        <w:rPr>
          <w:rFonts w:ascii="Supreme Extralight" w:eastAsiaTheme="minorEastAsia" w:hAnsi="Supreme Extralight"/>
        </w:rPr>
        <w:t>listopada</w:t>
      </w:r>
      <w:r w:rsidR="00D21865" w:rsidRPr="00713B03">
        <w:rPr>
          <w:rFonts w:ascii="Supreme Extralight" w:eastAsiaTheme="minorEastAsia" w:hAnsi="Supreme Extralight"/>
        </w:rPr>
        <w:t xml:space="preserve"> </w:t>
      </w:r>
      <w:r w:rsidRPr="00713B03">
        <w:rPr>
          <w:rFonts w:ascii="Supreme Extralight" w:eastAsiaTheme="minorEastAsia" w:hAnsi="Supreme Extralight"/>
        </w:rPr>
        <w:t>2025 r.</w:t>
      </w:r>
    </w:p>
    <w:p w14:paraId="059C58C6" w14:textId="77777777" w:rsidR="00BB5FC5" w:rsidRPr="00713B03" w:rsidRDefault="00BB5FC5" w:rsidP="00713B03">
      <w:pPr>
        <w:numPr>
          <w:ilvl w:val="0"/>
          <w:numId w:val="1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>Zniżka nie łączy się z innymi obowiązującymi promocjami ani rabatami.</w:t>
      </w:r>
    </w:p>
    <w:p w14:paraId="5A06650B" w14:textId="04B86D1F" w:rsidR="00BB5FC5" w:rsidRPr="00713B03" w:rsidRDefault="00BB5FC5" w:rsidP="00713B03">
      <w:pPr>
        <w:numPr>
          <w:ilvl w:val="0"/>
          <w:numId w:val="1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>Informacja o zniżce zostanie upubliczniona na stronie internetowej</w:t>
      </w:r>
      <w:r w:rsidR="00D21865" w:rsidRPr="00713B03">
        <w:rPr>
          <w:rFonts w:ascii="Supreme Extralight" w:eastAsiaTheme="minorEastAsia" w:hAnsi="Supreme Extralight"/>
        </w:rPr>
        <w:t xml:space="preserve"> oraz w sklepie internetowym</w:t>
      </w:r>
      <w:r w:rsidRPr="00713B03">
        <w:rPr>
          <w:rFonts w:ascii="Supreme Extralight" w:eastAsiaTheme="minorEastAsia" w:hAnsi="Supreme Extralight"/>
        </w:rPr>
        <w:t xml:space="preserve"> Muzeum </w:t>
      </w:r>
      <w:r w:rsidR="00D21865" w:rsidRPr="00713B03">
        <w:rPr>
          <w:rFonts w:ascii="Supreme Extralight" w:eastAsiaTheme="minorEastAsia" w:hAnsi="Supreme Extralight"/>
        </w:rPr>
        <w:t xml:space="preserve">a także </w:t>
      </w:r>
      <w:r w:rsidRPr="00713B03">
        <w:rPr>
          <w:rFonts w:ascii="Supreme Extralight" w:eastAsiaTheme="minorEastAsia" w:hAnsi="Supreme Extralight"/>
        </w:rPr>
        <w:t xml:space="preserve">w mediach społecznościowych, a także </w:t>
      </w:r>
      <w:r w:rsidR="00D21865" w:rsidRPr="00713B03">
        <w:rPr>
          <w:rFonts w:ascii="Supreme Extralight" w:eastAsiaTheme="minorEastAsia" w:hAnsi="Supreme Extralight"/>
        </w:rPr>
        <w:br/>
      </w:r>
      <w:r w:rsidRPr="00713B03">
        <w:rPr>
          <w:rFonts w:ascii="Supreme Extralight" w:eastAsiaTheme="minorEastAsia" w:hAnsi="Supreme Extralight"/>
        </w:rPr>
        <w:t>w widocznym miejscu w przestrzeni sklepu muzealnego.</w:t>
      </w:r>
    </w:p>
    <w:p w14:paraId="425F2AEA" w14:textId="77777777" w:rsidR="00BB5FC5" w:rsidRPr="00713B03" w:rsidRDefault="00BB5FC5" w:rsidP="00BB5FC5">
      <w:pPr>
        <w:tabs>
          <w:tab w:val="left" w:pos="4536"/>
        </w:tabs>
        <w:spacing w:after="160" w:line="259" w:lineRule="auto"/>
        <w:jc w:val="center"/>
        <w:rPr>
          <w:rFonts w:ascii="Supreme Extralight" w:eastAsiaTheme="minorEastAsia" w:hAnsi="Supreme Extralight"/>
        </w:rPr>
      </w:pPr>
      <w:bookmarkStart w:id="1" w:name="_Hlk185491790"/>
      <w:r w:rsidRPr="00713B03">
        <w:rPr>
          <w:rFonts w:ascii="Supreme Extralight" w:eastAsiaTheme="minorEastAsia" w:hAnsi="Supreme Extralight"/>
        </w:rPr>
        <w:t>§ 2</w:t>
      </w:r>
    </w:p>
    <w:bookmarkEnd w:id="1"/>
    <w:p w14:paraId="57FE3DA1" w14:textId="4D91DABA" w:rsidR="00BB5FC5" w:rsidRPr="00713B03" w:rsidRDefault="00BB5FC5" w:rsidP="00713B03">
      <w:pPr>
        <w:numPr>
          <w:ilvl w:val="0"/>
          <w:numId w:val="2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  <w:strike/>
        </w:rPr>
      </w:pPr>
      <w:r w:rsidRPr="00713B03">
        <w:rPr>
          <w:rFonts w:ascii="Supreme Extralight" w:eastAsiaTheme="minorEastAsia" w:hAnsi="Supreme Extralight"/>
        </w:rPr>
        <w:t>Kasjer w sklepie muzealnym</w:t>
      </w:r>
      <w:r w:rsidR="00D21865" w:rsidRPr="00713B03">
        <w:rPr>
          <w:rFonts w:ascii="Supreme Extralight" w:eastAsiaTheme="minorEastAsia" w:hAnsi="Supreme Extralight"/>
        </w:rPr>
        <w:t xml:space="preserve"> a także w sklepie internetowym Muzeum </w:t>
      </w:r>
      <w:r w:rsidRPr="00713B03">
        <w:rPr>
          <w:rFonts w:ascii="Supreme Extralight" w:eastAsiaTheme="minorEastAsia" w:hAnsi="Supreme Extralight"/>
        </w:rPr>
        <w:t>zobowiązany jest do rejestracji zakupu objętego zniżką w systemie sprzedaży.</w:t>
      </w:r>
    </w:p>
    <w:p w14:paraId="4F8F3589" w14:textId="77777777" w:rsidR="00BB5FC5" w:rsidRPr="00713B03" w:rsidRDefault="00BB5FC5" w:rsidP="00713B03">
      <w:pPr>
        <w:numPr>
          <w:ilvl w:val="0"/>
          <w:numId w:val="2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>Kasjer zobowiązany jest do prowadzenia rejestru zakupów, dokonywanych ze zniżką przez uprawnionych.</w:t>
      </w:r>
    </w:p>
    <w:p w14:paraId="44059FC3" w14:textId="39F90763" w:rsidR="00BB5FC5" w:rsidRPr="00713B03" w:rsidRDefault="00BB5FC5" w:rsidP="00713B03">
      <w:pPr>
        <w:numPr>
          <w:ilvl w:val="0"/>
          <w:numId w:val="2"/>
        </w:numPr>
        <w:spacing w:after="160" w:line="360" w:lineRule="auto"/>
        <w:ind w:hanging="720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 xml:space="preserve">Nadzór nad realizacją zarządzenia powierza się kasjerowi obsługującemu sklep </w:t>
      </w:r>
      <w:r w:rsidR="00D21865" w:rsidRPr="00713B03">
        <w:rPr>
          <w:rFonts w:ascii="Supreme Extralight" w:eastAsiaTheme="minorEastAsia" w:hAnsi="Supreme Extralight"/>
        </w:rPr>
        <w:t>internetowy i stacjonarny Muzeum</w:t>
      </w:r>
      <w:r w:rsidRPr="00713B03">
        <w:rPr>
          <w:rFonts w:ascii="Supreme Extralight" w:eastAsiaTheme="minorEastAsia" w:hAnsi="Supreme Extralight"/>
        </w:rPr>
        <w:t>.</w:t>
      </w:r>
    </w:p>
    <w:p w14:paraId="26CED143" w14:textId="77777777" w:rsidR="00BB5FC5" w:rsidRPr="00713B03" w:rsidRDefault="00BB5FC5" w:rsidP="00BB5FC5">
      <w:pPr>
        <w:spacing w:after="160" w:line="259" w:lineRule="auto"/>
        <w:jc w:val="center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>§ 3</w:t>
      </w:r>
    </w:p>
    <w:p w14:paraId="673EAD83" w14:textId="77777777" w:rsidR="00BB5FC5" w:rsidRPr="00713B03" w:rsidRDefault="00BB5FC5" w:rsidP="00BB5FC5">
      <w:pPr>
        <w:spacing w:after="160" w:line="360" w:lineRule="auto"/>
        <w:contextualSpacing/>
        <w:jc w:val="both"/>
        <w:rPr>
          <w:rFonts w:ascii="Supreme Extralight" w:eastAsiaTheme="minorEastAsia" w:hAnsi="Supreme Extralight"/>
        </w:rPr>
      </w:pPr>
      <w:r w:rsidRPr="00713B03">
        <w:rPr>
          <w:rFonts w:ascii="Supreme Extralight" w:eastAsiaTheme="minorEastAsia" w:hAnsi="Supreme Extralight"/>
        </w:rPr>
        <w:t xml:space="preserve">Zarządzenie wchodzi w życie z dniem podpisania. </w:t>
      </w:r>
    </w:p>
    <w:p w14:paraId="6A9360F1" w14:textId="77777777" w:rsidR="00BB5FC5" w:rsidRPr="00713B03" w:rsidRDefault="00BB5FC5" w:rsidP="00BB5FC5">
      <w:pPr>
        <w:rPr>
          <w:rFonts w:ascii="Supreme Extralight" w:hAnsi="Supreme Extralight"/>
        </w:rPr>
      </w:pPr>
    </w:p>
    <w:p w14:paraId="625F8AE4" w14:textId="77777777" w:rsidR="00EB126F" w:rsidRPr="00713B03" w:rsidRDefault="00EB126F">
      <w:pPr>
        <w:rPr>
          <w:rFonts w:ascii="Supreme Extralight" w:hAnsi="Supreme Extralight"/>
        </w:rPr>
      </w:pPr>
    </w:p>
    <w:sectPr w:rsidR="00EB126F" w:rsidRPr="00713B03" w:rsidSect="00BB5F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preme Light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upreme Extralight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7FE"/>
    <w:multiLevelType w:val="hybridMultilevel"/>
    <w:tmpl w:val="737619C6"/>
    <w:lvl w:ilvl="0" w:tplc="B37E98C0">
      <w:start w:val="1"/>
      <w:numFmt w:val="decimal"/>
      <w:lvlText w:val="%1."/>
      <w:lvlJc w:val="left"/>
      <w:pPr>
        <w:ind w:left="720" w:hanging="360"/>
      </w:pPr>
      <w:rPr>
        <w:rFonts w:ascii="Supreme Light" w:hAnsi="Supreme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3A1E"/>
    <w:multiLevelType w:val="hybridMultilevel"/>
    <w:tmpl w:val="9C088580"/>
    <w:lvl w:ilvl="0" w:tplc="EADECDEA">
      <w:start w:val="1"/>
      <w:numFmt w:val="decimal"/>
      <w:lvlText w:val="%1."/>
      <w:lvlJc w:val="left"/>
      <w:pPr>
        <w:ind w:left="720" w:hanging="360"/>
      </w:pPr>
      <w:rPr>
        <w:rFonts w:ascii="Supreme Light" w:hAnsi="Supreme Light"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2794">
    <w:abstractNumId w:val="0"/>
  </w:num>
  <w:num w:numId="2" w16cid:durableId="77170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C5"/>
    <w:rsid w:val="00051B22"/>
    <w:rsid w:val="00713B03"/>
    <w:rsid w:val="00906E36"/>
    <w:rsid w:val="00BB5FC5"/>
    <w:rsid w:val="00D21865"/>
    <w:rsid w:val="00E456F0"/>
    <w:rsid w:val="00E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E063"/>
  <w15:chartTrackingRefBased/>
  <w15:docId w15:val="{86B9FBF9-0963-4036-BD3E-AAD5C70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F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F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F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F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Ogonowska-Ajdys</dc:creator>
  <cp:keywords/>
  <dc:description/>
  <cp:lastModifiedBy>Bożena Ogonowska-Ajdys</cp:lastModifiedBy>
  <cp:revision>2</cp:revision>
  <cp:lastPrinted>2025-11-19T08:45:00Z</cp:lastPrinted>
  <dcterms:created xsi:type="dcterms:W3CDTF">2025-11-19T08:11:00Z</dcterms:created>
  <dcterms:modified xsi:type="dcterms:W3CDTF">2025-11-19T08:47:00Z</dcterms:modified>
</cp:coreProperties>
</file>